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som inkom 2025-11-21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1557" cy="5688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39155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