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11656-2025 i Kristinehamns kommun</w:t>
      </w:r>
    </w:p>
    <w:p>
      <w:r>
        <w:t>Denna tillsynsbegäran behandlar höga naturvärden i avverkningsanmälan A 11656-2025 i Kristinehamns kommun som inkom 2025-03-11 och omfattar 13,1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11656-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6546145, E 449525 i SWEREF 99 TM.</w:t>
      </w:r>
    </w:p>
    <w:p>
      <w:r>
        <w:t>I avverkningsanmälan finns fynd av 7 naturvårdsarter, varav 1 är rödlistad, 2 är fridlysta, 4 är typiska (T) och 4 är signalarter (S): stor sotdyna (NT), gulnål (S, T), kornig nållav (S, T), lönnlav (S), rostfläck (S, T), blåsippa (T, §9)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