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samrådsanmälan S 4138-2023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