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61586-2023 i Kristinehamns kommun</w:t>
      </w:r>
    </w:p>
    <w:p>
      <w:r>
        <w:t>Detta klagomål behandlar höga naturvärden i avverkningsanmälan A 61586-2023 i Kristinehamns kommun som inkom 2023-12-05 och omfattar 9,5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A 61586-2023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6571049, E 454275 i SWEREF 99 TM.</w:t>
      </w:r>
    </w:p>
    <w:p>
      <w:r>
        <w:t>I avverkningsanmälan finns fynd av 5 naturvårdsarter, varav 1 är rödlistad, 4 är fridlysta, 2 är typiska (T) och 1 är signalart (S): bivråk (NT, §4), barkticka (S, T), spillkråka (T, §4), havsörn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