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3886-2024 i Kristinehamns kommun</w:t>
      </w:r>
    </w:p>
    <w:p>
      <w:r>
        <w:t>Denna tillsynsbegäran behandlar höga naturvärden i samrådsanmälan S 3886-2024 i Kristinehamns kommun som inkom 2024-09-26 och omfattar 93,5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S 3886-2024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6566322, E 450429 i SWEREF 99 TM.</w:t>
      </w:r>
    </w:p>
    <w:p>
      <w:r>
        <w:t>I samrådsanmälan finns fynd av 3 naturvårdsarter, varav 1 är rödlistad, 3 är fridlysta och 1 är typisk (T): nordfladdermus (NT, §4a), mattlummer (T, §9)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Mattlummer (§9)</w:t>
      </w:r>
      <w:r>
        <w:t xml:space="preserve">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