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som inkom 2023-05-29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6651596, E 462548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