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som inkom 2025-06-23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6626597, E 459966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