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14 meter från samrådsanmälan S 264-2022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