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samrådsanmälan S 264-2022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