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grönkulla (S, §8), skogsknipprot (S, §8) och tvåblad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