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som inkom 2025-05-27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