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som inkom 2025-10-17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6623964, E 444982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