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som inkom 2025-11-25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6627981, E 465768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