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-2024 i Hagfor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