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15 meter från samrådsanmälan S 4153-2023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