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klagomål behandlar höga naturvärden i avverkningsanmälan A 29984-2024 i Hagfors kommun som inkom 2024-07-15 och omfattar 11,8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6656438, E 412750 i SWEREF 99 TM.</w:t>
      </w:r>
    </w:p>
    <w:p>
      <w:r>
        <w:t>I och inom 8 meter från avverkningsanmälan finns fynd av 8 naturvårdsarter, varav 5 är rödlistade, 7 är typiska (T) och 3 är signalarter (S): garnlav (VU, T), dropptaggsvamp (NT, T), kattfotslav (NT, T), lunglav (NT, T), vedtrappmossa (NT, T), bronshjon (S, T), korallblylav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