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29984-2024 i Hagfors kommun</w:t>
      </w:r>
    </w:p>
    <w:p>
      <w:r>
        <w:t>Detta klagomål behandlar höga naturvärden i avverkningsanmälan A 29984-2024 i Hagfors kommun som inkom 2024-07-15 och omfattar 11,8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29984-2024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6656438, E 412750 i SWEREF 99 TM.</w:t>
      </w:r>
    </w:p>
    <w:p>
      <w:r>
        <w:t>I och inom 8 meter från avverkningsanmälan finns fynd av 8 naturvårdsarter, varav 5 är rödlistade, 7 är typiska (T) och 3 är signalarter (S): garnlav (VU, T), dropptaggsvamp (NT, T), kattfotslav (NT, T), lunglav (NT, T), vedtrappmossa (NT, T), bronshjon (S, T), korallblylav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