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samrådsanmälan S 4153-2023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