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57613-2023 i Hagfors kommun</w:t>
      </w:r>
    </w:p>
    <w:p>
      <w:r>
        <w:t>Denna tillsynsbegäran behandlar höga naturvärden i avverkningsanmälan A 57613-2023 i Hagfors kommun som inkom 2023-11-16 och omfattar 29,5 ha.</w:t>
      </w:r>
    </w:p>
    <w:p>
      <w:pPr>
        <w:pStyle w:val="Caption"/>
      </w:pPr>
      <w:r>
        <w:drawing>
          <wp:inline xmlns:a="http://schemas.openxmlformats.org/drawingml/2006/main" xmlns:pic="http://schemas.openxmlformats.org/drawingml/2006/picture">
            <wp:extent cx="4256610" cy="5724000"/>
            <wp:docPr id="1" name="Picture 1"/>
            <wp:cNvGraphicFramePr>
              <a:graphicFrameLocks noChangeAspect="1"/>
            </wp:cNvGraphicFramePr>
            <a:graphic>
              <a:graphicData uri="http://schemas.openxmlformats.org/drawingml/2006/picture">
                <pic:pic>
                  <pic:nvPicPr>
                    <pic:cNvPr id="0" name="A 57613-2023 karta.png"/>
                    <pic:cNvPicPr/>
                  </pic:nvPicPr>
                  <pic:blipFill>
                    <a:blip r:embed="rId16"/>
                    <a:stretch>
                      <a:fillRect/>
                    </a:stretch>
                  </pic:blipFill>
                  <pic:spPr>
                    <a:xfrm>
                      <a:off x="0" y="0"/>
                      <a:ext cx="4256610"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6671133, E 439234 i SWEREF 99 TM.</w:t>
      </w:r>
    </w:p>
    <w:p>
      <w:r>
        <w:t>I och inom 21 meter från avverkningsanmälan finns fynd av 12 naturvårdsarter, varav 10 är rödlistade, 11 är typiska (T) och 2 är signalarter (S): garnlav (VU, T), brunpudrad nållav (NT, T), dropptaggsvamp (NT, T), kolflarnlav (NT, T), lunglav (NT, T), mörk kolflarnlav (NT), skrovellav (NT, T), skuggblåslav (NT, T), vedskivlav (NT, T), vedtrappmossa (NT, T), bollvitmossa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dropptaggsvamp (NT, T), kolflarnlav (NT, T), lunglav (NT, T), skrovellav (NT, T), skuggblåslav (NT, T), vedskivlav (NT, T), vedtrappmossa (NT, T), bollvitmossa (S,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