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34096-2026 i Hagfors kommun</w:t>
      </w:r>
    </w:p>
    <w:p>
      <w:r>
        <w:t>Denna tillsynsbegäran behandlar höga naturvärden i avverkningsanmälan A 34096-2026 i Hagfors kommun som inkom 2026-08-18 och omfattar 24,7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096-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6679130, E 420113 i SWEREF 99 TM.</w:t>
      </w:r>
    </w:p>
    <w:p>
      <w:r>
        <w:t>I och inom 8 meter från avverkningsanmälan finns fynd av 6 naturvårdsarter, varav 6 är rödlistade och 6 är typiska (T): garnlav (VU, T), dvärgbägarlav (NT, T), kolflarnlav (NT, T), vedskivlav (NT, T), vedtrappmossa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vedtrappmossa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