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35256-2026 i Hagfors kommun</w:t>
      </w:r>
    </w:p>
    <w:p>
      <w:r>
        <w:t>Detta klagomål behandlar höga naturvärden i avverkningsanmälan A 35256-2026 i Hagfors kommun som inkom 2026-08-27 och omfattar 5,0 ha.</w:t>
      </w:r>
    </w:p>
    <w:p>
      <w:pPr>
        <w:pStyle w:val="Caption"/>
      </w:pPr>
      <w:r>
        <w:drawing>
          <wp:inline xmlns:a="http://schemas.openxmlformats.org/drawingml/2006/main" xmlns:pic="http://schemas.openxmlformats.org/drawingml/2006/picture">
            <wp:extent cx="5486400" cy="4880900"/>
            <wp:docPr id="1" name="Picture 1"/>
            <wp:cNvGraphicFramePr>
              <a:graphicFrameLocks noChangeAspect="1"/>
            </wp:cNvGraphicFramePr>
            <a:graphic>
              <a:graphicData uri="http://schemas.openxmlformats.org/drawingml/2006/picture">
                <pic:pic>
                  <pic:nvPicPr>
                    <pic:cNvPr id="0" name="A 35256-2026 karta.png"/>
                    <pic:cNvPicPr/>
                  </pic:nvPicPr>
                  <pic:blipFill>
                    <a:blip r:embed="rId16"/>
                    <a:stretch>
                      <a:fillRect/>
                    </a:stretch>
                  </pic:blipFill>
                  <pic:spPr>
                    <a:xfrm>
                      <a:off x="0" y="0"/>
                      <a:ext cx="5486400" cy="48809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6678575, E 419108 i SWEREF 99 TM.</w:t>
      </w:r>
    </w:p>
    <w:p>
      <w:r>
        <w:t>I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