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1387-2024 i Hagfors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