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som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garnlav (VU, T), gränsticka (VU, T), knärot (VU, T, §8), ullticka (NT, T), vedtrappmossa (NT, T) och vågbandad barkbock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5109" cy="5688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175109"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