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Detta dokument behandlar höga naturvärden i avverkningsanmälan A 24659-2026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