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som inkom 2025-09-16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6666133, E 408527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