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47667-2020 i Hagfors kommun</w:t>
      </w:r>
    </w:p>
    <w:p>
      <w:r>
        <w:t>Detta dokument behandlar höga naturvärden i avverkningsanmälan A 47667-2020 i Hagfors kommun. Denna avverkningsanmälan inkom 2020-09-22 och omfattar 24,5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tallbit (VU, §4), vinterhämpling (VU, §4), dvärgbägarlav (NT), garnlav (NT), kolflarnlav (NT), lunglav (NT), mörk kolflarnlav (NT), vedskivlav (NT), vedtrappmossa (NT), bronshjon (S), dropptaggsvamp (S), skuggblåslav (S) och thomsons trägnagare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7667-2020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6673863, E 438850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tallbit (VU, §4) och vinterhämpling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