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61205-2024 i Hagfors kommun</w:t>
      </w:r>
    </w:p>
    <w:p>
      <w:r>
        <w:t>Denna tillsynsbegäran behandlar höga naturvärden i avverkningsanmälan A 61205-2024 i Hagfors kommun som inkom 2024-12-19 och omfattar 17,7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6666563, E 405547 i SWEREF 99 TM.</w:t>
      </w:r>
    </w:p>
    <w:p>
      <w:r>
        <w:t>I och inom 25 meter från avverkningsanmälan finns fynd av 5 naturvårdsarter, varav 1 är rödlistad, 5 är typiska (T) och 4 är signalarter (S): vårärt (NT, T), dvärghäxört (S,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