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17 meter från avverkningsanmälan A 20119-2025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