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389-2023 i Arvika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