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som inkom 2026-03-11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6626959, E 372635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