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19829-2026 i Arvika kommun</w:t>
      </w:r>
    </w:p>
    <w:p>
      <w:r>
        <w:t>Detta klagomål behandlar höga naturvärden i avverkningsanmälan A 19829-2026 i Arvika kommun som inkom 2026-04-23 och omfattar 1,2 ha.</w:t>
      </w:r>
    </w:p>
    <w:p>
      <w:pPr>
        <w:pStyle w:val="Caption"/>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A 19829-2026 karta.png"/>
                    <pic:cNvPicPr/>
                  </pic:nvPicPr>
                  <pic:blipFill>
                    <a:blip r:embed="rId16"/>
                    <a:stretch>
                      <a:fillRect/>
                    </a:stretch>
                  </pic:blipFill>
                  <pic:spPr>
                    <a:xfrm>
                      <a:off x="0" y="0"/>
                      <a:ext cx="5486400" cy="438912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6616828, E 367449 i SWEREF 99 TM.</w:t>
      </w:r>
    </w:p>
    <w:p>
      <w:r>
        <w:t>Inom 7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