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1111-2024 i Arvika kommun</w:t>
      </w:r>
    </w:p>
    <w:p>
      <w:r>
        <w:t>Denna tillsynsbegäran behandlar höga naturvärden i avverkningsanmälan A 1111-2024 i Arvika kommun som inkom 2024-01-11 och omfattar 2,4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6614593, E 378820 i SWEREF 99 TM.</w:t>
      </w:r>
    </w:p>
    <w:p>
      <w:r>
        <w:t>I och inom 14 meter från avverkningsanmälan finns fynd av 6 naturvårdsarter, varav 4 är rödlistade, 1 är fridlyst, 5 är typiska (T) och 1 är signalart (S): kandelabersvamp (NT, T), lunglav (NT, T), rönnfibbla (NT), stjärntagging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lunglav (NT, T), stjärntagging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