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4-2026 i Ar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