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50-2025 i Arvi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