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55-2020 i Ar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