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22519-2022 i Arvika kommun</w:t>
      </w:r>
    </w:p>
    <w:p>
      <w:r>
        <w:t>Denna tillsynsbegäran behandlar höga naturvärden i avverkningsanmälan A 22519-2022 i Arvika kommun som inkom 2022-06-01 och omfattar 2,8 ha.</w:t>
      </w:r>
    </w:p>
    <w:p>
      <w:pPr>
        <w:pStyle w:val="Caption"/>
      </w:pPr>
      <w:r>
        <w:drawing>
          <wp:inline xmlns:a="http://schemas.openxmlformats.org/drawingml/2006/main" xmlns:pic="http://schemas.openxmlformats.org/drawingml/2006/picture">
            <wp:extent cx="5486400" cy="3582186"/>
            <wp:docPr id="1" name="Picture 1"/>
            <wp:cNvGraphicFramePr>
              <a:graphicFrameLocks noChangeAspect="1"/>
            </wp:cNvGraphicFramePr>
            <a:graphic>
              <a:graphicData uri="http://schemas.openxmlformats.org/drawingml/2006/picture">
                <pic:pic>
                  <pic:nvPicPr>
                    <pic:cNvPr id="0" name="A 22519-2022 karta.png"/>
                    <pic:cNvPicPr/>
                  </pic:nvPicPr>
                  <pic:blipFill>
                    <a:blip r:embed="rId16"/>
                    <a:stretch>
                      <a:fillRect/>
                    </a:stretch>
                  </pic:blipFill>
                  <pic:spPr>
                    <a:xfrm>
                      <a:off x="0" y="0"/>
                      <a:ext cx="5486400" cy="358218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6645622, E 361248 i SWEREF 99 TM.</w:t>
      </w:r>
    </w:p>
    <w:p>
      <w:r>
        <w:t>Inom 18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