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45750-2021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2025-09-25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