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50956-2022 i Säffle kommun</w:t>
      </w:r>
    </w:p>
    <w:p>
      <w:r>
        <w:t>Detta dokument behandlar höga naturvärden i avverkningsanmälan A 50956-2022 i Säffle kommun. Denna avverkningsanmälan inkom 2022-11-02 00:00:00 och omfattar 49,2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klockgentiana (EN, §8), svedjenäva (NT) och kamjordstjärna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6566542, E 376019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