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som inkom 2025-11-27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6568355, E 387569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