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11744-2025 i Säffle kommun</w:t>
      </w:r>
    </w:p>
    <w:p>
      <w:r>
        <w:t>Denna tillsynsbegäran behandlar höga naturvärden i avverkningsanmälan A 11744-2025 i Säffle kommun som inkom 2025-03-11 och omfattar 5,8 ha.</w:t>
      </w:r>
    </w:p>
    <w:p>
      <w:pPr>
        <w:pStyle w:val="Caption"/>
      </w:pPr>
      <w:r>
        <w:drawing>
          <wp:inline xmlns:a="http://schemas.openxmlformats.org/drawingml/2006/main" xmlns:pic="http://schemas.openxmlformats.org/drawingml/2006/picture">
            <wp:extent cx="5486400" cy="4657358"/>
            <wp:docPr id="1" name="Picture 1"/>
            <wp:cNvGraphicFramePr>
              <a:graphicFrameLocks noChangeAspect="1"/>
            </wp:cNvGraphicFramePr>
            <a:graphic>
              <a:graphicData uri="http://schemas.openxmlformats.org/drawingml/2006/picture">
                <pic:pic>
                  <pic:nvPicPr>
                    <pic:cNvPr id="0" name="A 11744-2025 karta.png"/>
                    <pic:cNvPicPr/>
                  </pic:nvPicPr>
                  <pic:blipFill>
                    <a:blip r:embed="rId16"/>
                    <a:stretch>
                      <a:fillRect/>
                    </a:stretch>
                  </pic:blipFill>
                  <pic:spPr>
                    <a:xfrm>
                      <a:off x="0" y="0"/>
                      <a:ext cx="5486400" cy="4657358"/>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6540479, E 391474 i SWEREF 99 TM.</w:t>
      </w:r>
    </w:p>
    <w:p>
      <w:r>
        <w:t>Inom 7 meter från avverkningsanmälan finns fynd av 4 naturvårdsarter, varav 2 är rödlistade och 3 är fridlysta: gullklöver (NT), gulsparv (NT, §4), havsörn (§4) och sångsvan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