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50956-2022 i Säffle kommun</w:t>
      </w:r>
    </w:p>
    <w:p>
      <w:r>
        <w:t>Denna tillsynsbegäran behandlar höga naturvärden i avverkningsanmälan A 50956-2022 i Säffle kommun som inkom 2022-11-02 och omfattar 49,2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50956-2022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6566542, E 376019 i SWEREF 99 TM.</w:t>
      </w:r>
    </w:p>
    <w:p>
      <w:r>
        <w:t>I avverkningsanmälan finns fynd av 4 naturvårdsarter, varav 3 är rödlistade, 1 är fridlyst, 1 är typisk (T) och 1 är signalart (S): klockgentiana (EN, §8), svedjenäva (NT, T), svinrot (NT)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