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luddfingersvamp (NT), mindre hackspett (NT, §4), svinrot (NT), kungsfågel (§4), huggorm (§6), vanlig groda (§6), vanlig snok (§6), nattviol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mindre hackspett (NT, §4), kungsfågel (§4), huggorm (§6), vanlig groda (§6), vanlig snok (§6),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