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som inkom 2023-10-04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6578807, E 359745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