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155-2023 i Säffle kommun</w:t>
      </w:r>
    </w:p>
    <w:p>
      <w:r>
        <w:t>Denna tillsynsbegäran behandlar höga naturvärden i samrådsanmälan S 155-2023 i Säffle kommun som inkom 2023-01-17 och omfattar 42,7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S 155-2023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6577008, E 379475 i SWEREF 99 TM.</w:t>
      </w:r>
    </w:p>
    <w:p>
      <w:r>
        <w:t>Inom 25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