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31657-2023 i Säffle kommun</w:t>
      </w:r>
    </w:p>
    <w:p>
      <w:r>
        <w:t>Detta klagomål behandlar höga naturvärden i avverkningsanmälan A 31657-2023 i Säffle kommun som inkom 2023-06-29 och omfattar 2,7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1657-2023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6566181, E 386500 i SWEREF 99 TM.</w:t>
      </w:r>
    </w:p>
    <w:p>
      <w:r>
        <w:t>Inom 23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