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klagomål behandlar höga naturvärden i avverkningsanmälan A 58430-2025 i Lekebergs kommun som inkom 2025-11-24 och omfattar 0,5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6566734, E 486838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