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avverkningsanmälan finns fynd av 3 naturvårdsarter, varav 1 är rödlistad, 1 är fridlyst, 2 är typiska (T) och 1 är signalart (S): grantaggsvamp (NT),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