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1515-2024 i Lekebergs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