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37012-2022 i Lekebergs kommun</w:t>
      </w:r>
    </w:p>
    <w:p>
      <w:r>
        <w:t>Denna tillsynsbegäran behandlar höga naturvärden i avverkningsanmälan A 37012-2022 i Lekebergs kommun som inkom 2022-09-02 och omfattar 3,9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A 37012-2022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6565332, E 487980 i SWEREF 99 TM.</w:t>
      </w:r>
    </w:p>
    <w:p>
      <w:r>
        <w:t>I och inom 11 meter från avverkningsanmälan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610834"/>
            <wp:docPr id="2" name="Picture 2"/>
            <wp:cNvGraphicFramePr>
              <a:graphicFrameLocks noChangeAspect="1"/>
            </wp:cNvGraphicFramePr>
            <a:graphic>
              <a:graphicData uri="http://schemas.openxmlformats.org/drawingml/2006/picture">
                <pic:pic>
                  <pic:nvPicPr>
                    <pic:cNvPr id="0" name="A 37012-2022 karta knärot.png"/>
                    <pic:cNvPicPr/>
                  </pic:nvPicPr>
                  <pic:blipFill>
                    <a:blip r:embed="rId17"/>
                    <a:stretch>
                      <a:fillRect/>
                    </a:stretch>
                  </pic:blipFill>
                  <pic:spPr>
                    <a:xfrm>
                      <a:off x="0" y="0"/>
                      <a:ext cx="5486400" cy="56108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6565332, E 487980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