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42748-2024 i Lekebergs kommun</w:t>
      </w:r>
    </w:p>
    <w:p>
      <w:r>
        <w:t>Detta klagomål behandlar höga naturvärden i avverkningsanmälan A 42748-2024 i Lekebergs kommun som inkom 2024-10-01 och omfattar 9,7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42748-2024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6564817, E 478520 i SWEREF 99 TM.</w:t>
      </w:r>
    </w:p>
    <w:p>
      <w:r>
        <w:t>I och inom 24 meter från avverkningsanmälan finns fynd av 5 naturvårdsarter, varav 1 är rödlistad, 2 är fridlysta, 3 är typiska (T) och 3 är signalarter (S): motaggsvamp (NT, T), granriska (S), plattlummer (S, T, §9), rostfläck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319362"/>
            <wp:docPr id="2" name="Picture 2"/>
            <wp:cNvGraphicFramePr>
              <a:graphicFrameLocks noChangeAspect="1"/>
            </wp:cNvGraphicFramePr>
            <a:graphic>
              <a:graphicData uri="http://schemas.openxmlformats.org/drawingml/2006/picture">
                <pic:pic>
                  <pic:nvPicPr>
                    <pic:cNvPr id="0" name="A 42748-2024 karta knärot.png"/>
                    <pic:cNvPicPr/>
                  </pic:nvPicPr>
                  <pic:blipFill>
                    <a:blip r:embed="rId17"/>
                    <a:stretch>
                      <a:fillRect/>
                    </a:stretch>
                  </pic:blipFill>
                  <pic:spPr>
                    <a:xfrm>
                      <a:off x="0" y="0"/>
                      <a:ext cx="5486400" cy="43193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6564817, E 478520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